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B3" w:rsidRDefault="005711B3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3CB" w:rsidRDefault="008C1300" w:rsidP="002163CF">
      <w:pPr>
        <w:shd w:val="clear" w:color="auto" w:fill="FFFFFF"/>
        <w:ind w:hang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 совместного совещания</w:t>
      </w:r>
      <w:r w:rsidR="00D34B8A">
        <w:rPr>
          <w:rFonts w:ascii="Times New Roman" w:hAnsi="Times New Roman" w:cs="Times New Roman"/>
          <w:sz w:val="28"/>
          <w:szCs w:val="28"/>
        </w:rPr>
        <w:t xml:space="preserve"> </w:t>
      </w:r>
      <w:r w:rsidR="00EC39F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8C1300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«Региональный оператор «Фонд капитального ремонта», </w:t>
      </w:r>
      <w:r>
        <w:rPr>
          <w:rFonts w:ascii="Times New Roman" w:hAnsi="Times New Roman" w:cs="Times New Roman"/>
          <w:bCs/>
          <w:sz w:val="28"/>
          <w:szCs w:val="28"/>
        </w:rPr>
        <w:t>представителей министерства энергетики и жилищно-коммунальног</w:t>
      </w:r>
      <w:r w:rsidR="006444F4">
        <w:rPr>
          <w:rFonts w:ascii="Times New Roman" w:hAnsi="Times New Roman" w:cs="Times New Roman"/>
          <w:bCs/>
          <w:sz w:val="28"/>
          <w:szCs w:val="28"/>
        </w:rPr>
        <w:t xml:space="preserve">о хозяйства Самарской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Губернатора Самарской области, </w:t>
      </w:r>
      <w:r w:rsidR="00566339">
        <w:rPr>
          <w:rFonts w:ascii="Times New Roman" w:hAnsi="Times New Roman" w:cs="Times New Roman"/>
          <w:bCs/>
          <w:sz w:val="28"/>
          <w:szCs w:val="28"/>
        </w:rPr>
        <w:t xml:space="preserve">государственной жилищной инспекции Самарской области, Уполномоченного по правам человека в Самарской области, </w:t>
      </w:r>
      <w:r w:rsidRPr="008C1300">
        <w:rPr>
          <w:rFonts w:ascii="Times New Roman" w:hAnsi="Times New Roman" w:cs="Times New Roman"/>
          <w:bCs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представителей </w:t>
      </w:r>
      <w:r w:rsidRPr="008C1300">
        <w:rPr>
          <w:rFonts w:ascii="Times New Roman" w:hAnsi="Times New Roman" w:cs="Times New Roman"/>
          <w:bCs/>
          <w:sz w:val="28"/>
          <w:szCs w:val="28"/>
        </w:rPr>
        <w:t>администраций городских округов и муниципальных районов, представителей Ассоциации</w:t>
      </w:r>
      <w:r w:rsidRPr="008C1300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</w:p>
    <w:p w:rsidR="008C1300" w:rsidRPr="008C1300" w:rsidRDefault="008C1300" w:rsidP="002163CF">
      <w:pPr>
        <w:shd w:val="clear" w:color="auto" w:fill="FFFFFF"/>
        <w:ind w:hang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Совещание)</w:t>
      </w:r>
    </w:p>
    <w:p w:rsidR="008C1300" w:rsidRDefault="008C1300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300" w:rsidRDefault="00566339" w:rsidP="008C13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ноябр</w:t>
      </w:r>
      <w:r w:rsidR="008C1300">
        <w:rPr>
          <w:rFonts w:ascii="Times New Roman" w:hAnsi="Times New Roman" w:cs="Times New Roman"/>
          <w:sz w:val="28"/>
          <w:szCs w:val="28"/>
        </w:rPr>
        <w:t>я 2016 года                                                                                 г. Самара</w:t>
      </w:r>
    </w:p>
    <w:p w:rsidR="006175E3" w:rsidRDefault="006175E3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B8A" w:rsidRDefault="00D34B8A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5E3" w:rsidRDefault="008C1300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 были</w:t>
      </w:r>
      <w:r w:rsidR="006175E3">
        <w:rPr>
          <w:rFonts w:ascii="Times New Roman" w:hAnsi="Times New Roman" w:cs="Times New Roman"/>
          <w:sz w:val="28"/>
          <w:szCs w:val="28"/>
        </w:rPr>
        <w:t>:</w:t>
      </w:r>
    </w:p>
    <w:p w:rsidR="006175E3" w:rsidRDefault="006175E3" w:rsidP="006175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заслушаны выступления </w:t>
      </w:r>
      <w:r w:rsidR="00A950EC">
        <w:rPr>
          <w:rFonts w:ascii="Times New Roman" w:hAnsi="Times New Roman" w:cs="Times New Roman"/>
          <w:bCs/>
          <w:sz w:val="28"/>
          <w:szCs w:val="28"/>
        </w:rPr>
        <w:t>представителей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энергетики и жилищно-коммунального хозяйства Самарской области</w:t>
      </w:r>
      <w:r w:rsidR="00A950EC">
        <w:rPr>
          <w:rFonts w:ascii="Times New Roman" w:hAnsi="Times New Roman" w:cs="Times New Roman"/>
          <w:bCs/>
          <w:sz w:val="28"/>
          <w:szCs w:val="28"/>
        </w:rPr>
        <w:t>,</w:t>
      </w:r>
      <w:r w:rsidR="00A950EC" w:rsidRPr="008C1300">
        <w:rPr>
          <w:rFonts w:ascii="Times New Roman" w:hAnsi="Times New Roman" w:cs="Times New Roman"/>
          <w:bCs/>
          <w:sz w:val="28"/>
          <w:szCs w:val="28"/>
        </w:rPr>
        <w:t>Некоммерческой организации «Региональный оператор «Фонд капитального ремонта»</w:t>
      </w:r>
      <w:r w:rsidR="00223FF4">
        <w:rPr>
          <w:rFonts w:ascii="Times New Roman" w:hAnsi="Times New Roman" w:cs="Times New Roman"/>
          <w:bCs/>
          <w:sz w:val="28"/>
          <w:szCs w:val="28"/>
        </w:rPr>
        <w:t>(далее – региональный оператор)</w:t>
      </w:r>
      <w:r w:rsidR="00A950EC">
        <w:rPr>
          <w:rFonts w:ascii="Times New Roman" w:hAnsi="Times New Roman" w:cs="Times New Roman"/>
          <w:bCs/>
          <w:sz w:val="28"/>
          <w:szCs w:val="28"/>
        </w:rPr>
        <w:t>, государственной жилищной инспекции Самарской области и Уполномоченного по правам человека в Самарской области</w:t>
      </w:r>
      <w:r w:rsidR="007B5C71">
        <w:rPr>
          <w:rFonts w:ascii="Times New Roman" w:hAnsi="Times New Roman" w:cs="Times New Roman"/>
          <w:bCs/>
          <w:sz w:val="28"/>
          <w:szCs w:val="28"/>
        </w:rPr>
        <w:t>;</w:t>
      </w:r>
    </w:p>
    <w:p w:rsidR="00A950EC" w:rsidRDefault="00A950EC" w:rsidP="002163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отмечены положительные стороны работы регионального оператора; </w:t>
      </w:r>
    </w:p>
    <w:p w:rsidR="008C1300" w:rsidRDefault="009633CB" w:rsidP="002163C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обсуждены</w:t>
      </w:r>
      <w:r w:rsidR="008C1300">
        <w:rPr>
          <w:rFonts w:ascii="Times New Roman" w:hAnsi="Times New Roman" w:cs="Times New Roman"/>
          <w:sz w:val="28"/>
          <w:szCs w:val="28"/>
        </w:rPr>
        <w:t xml:space="preserve"> вопросы деятельности </w:t>
      </w:r>
      <w:r w:rsidR="006175E3">
        <w:rPr>
          <w:rFonts w:ascii="Times New Roman" w:hAnsi="Times New Roman" w:cs="Times New Roman"/>
          <w:bCs/>
          <w:sz w:val="28"/>
          <w:szCs w:val="28"/>
        </w:rPr>
        <w:t xml:space="preserve">регионального оператора, </w:t>
      </w:r>
      <w:r w:rsidR="008C1300">
        <w:rPr>
          <w:rFonts w:ascii="Times New Roman" w:hAnsi="Times New Roman" w:cs="Times New Roman"/>
          <w:bCs/>
          <w:sz w:val="28"/>
          <w:szCs w:val="28"/>
        </w:rPr>
        <w:t xml:space="preserve">а также вопросы взаимодействия </w:t>
      </w:r>
      <w:r w:rsidR="006175E3">
        <w:rPr>
          <w:rFonts w:ascii="Times New Roman" w:hAnsi="Times New Roman" w:cs="Times New Roman"/>
          <w:bCs/>
          <w:sz w:val="28"/>
          <w:szCs w:val="28"/>
        </w:rPr>
        <w:t>регионального оператора с органами местного самоуправления муниципальных образований Самарской области.</w:t>
      </w:r>
    </w:p>
    <w:p w:rsidR="002163CF" w:rsidRDefault="002163CF" w:rsidP="002163CF">
      <w:pPr>
        <w:shd w:val="clear" w:color="auto" w:fill="FFFFFF"/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проблем, связанных сдеятельностью </w:t>
      </w:r>
      <w:r>
        <w:rPr>
          <w:rFonts w:ascii="Times New Roman" w:hAnsi="Times New Roman" w:cs="Times New Roman"/>
          <w:bCs/>
          <w:sz w:val="28"/>
          <w:szCs w:val="28"/>
        </w:rPr>
        <w:t>регионального оператора,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органов местного самоуправления муниципальных образований Самарской области</w:t>
      </w:r>
      <w:r w:rsidR="00A950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отмечены</w:t>
      </w:r>
      <w:r w:rsidR="00A950EC">
        <w:rPr>
          <w:rFonts w:ascii="Times New Roman" w:hAnsi="Times New Roman" w:cs="Times New Roman"/>
          <w:sz w:val="28"/>
          <w:szCs w:val="28"/>
        </w:rPr>
        <w:t xml:space="preserve"> в отдельных случаях (в отношении конкретных многоквартирных домов)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50EC" w:rsidRDefault="00A950EC" w:rsidP="002163CF">
      <w:pPr>
        <w:shd w:val="clear" w:color="auto" w:fill="FFFFFF"/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длительность в проведении отдельных работ по капитальному ремонту общего имущества многоквартирных домов (далее – работы по капитальному ремонту или ремонт) и устранении недостатков сделанных работ; </w:t>
      </w:r>
    </w:p>
    <w:p w:rsidR="002163CF" w:rsidRDefault="00A950EC" w:rsidP="002163CF">
      <w:pPr>
        <w:shd w:val="clear" w:color="auto" w:fill="FFFFFF"/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163CF">
        <w:rPr>
          <w:rFonts w:ascii="Times New Roman" w:hAnsi="Times New Roman" w:cs="Times New Roman"/>
          <w:sz w:val="28"/>
          <w:szCs w:val="28"/>
        </w:rPr>
        <w:t>низкое качество ра</w:t>
      </w:r>
      <w:r>
        <w:rPr>
          <w:rFonts w:ascii="Times New Roman" w:hAnsi="Times New Roman" w:cs="Times New Roman"/>
          <w:sz w:val="28"/>
          <w:szCs w:val="28"/>
        </w:rPr>
        <w:t>бот по капитальному ремонту</w:t>
      </w:r>
      <w:r w:rsidR="002163CF">
        <w:rPr>
          <w:rFonts w:ascii="Times New Roman" w:hAnsi="Times New Roman" w:cs="Times New Roman"/>
          <w:sz w:val="28"/>
          <w:szCs w:val="28"/>
        </w:rPr>
        <w:t xml:space="preserve">, выполняемых </w:t>
      </w:r>
      <w:r>
        <w:rPr>
          <w:rFonts w:ascii="Times New Roman" w:hAnsi="Times New Roman" w:cs="Times New Roman"/>
          <w:sz w:val="28"/>
          <w:szCs w:val="28"/>
        </w:rPr>
        <w:t>отдельными подрядчиками</w:t>
      </w:r>
      <w:r w:rsidR="002163C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693E" w:rsidRDefault="00A950EC" w:rsidP="00953CC3">
      <w:pPr>
        <w:shd w:val="clear" w:color="auto" w:fill="FFFFFF"/>
        <w:tabs>
          <w:tab w:val="left" w:pos="6293"/>
        </w:tabs>
        <w:spacing w:line="36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несвоевременность проведения ремонта внутридомовой отопительной системы</w:t>
      </w:r>
      <w:r w:rsidR="000517EC">
        <w:rPr>
          <w:rFonts w:ascii="Times New Roman" w:eastAsia="Times New Roman" w:hAnsi="Times New Roman"/>
          <w:spacing w:val="-2"/>
          <w:sz w:val="28"/>
          <w:szCs w:val="28"/>
        </w:rPr>
        <w:t>;</w:t>
      </w:r>
    </w:p>
    <w:p w:rsidR="000517EC" w:rsidRPr="00953CC3" w:rsidRDefault="00D34B8A" w:rsidP="00953CC3">
      <w:pPr>
        <w:shd w:val="clear" w:color="auto" w:fill="FFFFFF"/>
        <w:tabs>
          <w:tab w:val="left" w:pos="62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- большое количество су</w:t>
      </w:r>
      <w:r w:rsidR="000517EC">
        <w:rPr>
          <w:rFonts w:ascii="Times New Roman" w:eastAsia="Times New Roman" w:hAnsi="Times New Roman"/>
          <w:spacing w:val="-2"/>
          <w:sz w:val="28"/>
          <w:szCs w:val="28"/>
        </w:rPr>
        <w:t>бподрядчиков при проведении ремонта.</w:t>
      </w:r>
    </w:p>
    <w:p w:rsidR="009E693E" w:rsidRDefault="009E693E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93E" w:rsidRDefault="002163CF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B509C">
        <w:rPr>
          <w:rFonts w:ascii="Times New Roman" w:hAnsi="Times New Roman" w:cs="Times New Roman"/>
          <w:sz w:val="28"/>
          <w:szCs w:val="28"/>
        </w:rPr>
        <w:t>проведенного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были подготовлены и согласованы с участниками Совещания следующие рекомендации: </w:t>
      </w:r>
    </w:p>
    <w:p w:rsidR="00AB509C" w:rsidRDefault="00AB509C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9C" w:rsidRDefault="00AB509C" w:rsidP="00AB50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E65927" w:rsidRDefault="00E65927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9E693E">
        <w:rPr>
          <w:rFonts w:ascii="Times New Roman" w:hAnsi="Times New Roman" w:cs="Times New Roman"/>
          <w:sz w:val="28"/>
          <w:szCs w:val="28"/>
        </w:rPr>
        <w:t>егиональному оператору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7EC" w:rsidRDefault="00E65927" w:rsidP="00E659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517EC">
        <w:rPr>
          <w:rFonts w:ascii="Times New Roman" w:hAnsi="Times New Roman" w:cs="Times New Roman"/>
          <w:sz w:val="28"/>
          <w:szCs w:val="28"/>
        </w:rPr>
        <w:t xml:space="preserve">до 15 декабря </w:t>
      </w:r>
      <w:r w:rsidR="00981794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0517EC">
        <w:rPr>
          <w:rFonts w:ascii="Times New Roman" w:hAnsi="Times New Roman" w:cs="Times New Roman"/>
          <w:sz w:val="28"/>
          <w:szCs w:val="28"/>
        </w:rPr>
        <w:t xml:space="preserve">рассмотреть обозначенные выше проблемные вопросы применительно к </w:t>
      </w:r>
      <w:r w:rsidR="00033B05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0517EC">
        <w:rPr>
          <w:rFonts w:ascii="Times New Roman" w:hAnsi="Times New Roman" w:cs="Times New Roman"/>
          <w:sz w:val="28"/>
          <w:szCs w:val="28"/>
        </w:rPr>
        <w:t>органами м</w:t>
      </w:r>
      <w:bookmarkStart w:id="0" w:name="_GoBack"/>
      <w:bookmarkEnd w:id="0"/>
      <w:r w:rsidR="000517EC">
        <w:rPr>
          <w:rFonts w:ascii="Times New Roman" w:hAnsi="Times New Roman" w:cs="Times New Roman"/>
          <w:sz w:val="28"/>
          <w:szCs w:val="28"/>
        </w:rPr>
        <w:t xml:space="preserve">естного самоуправления в ходе Совещания многоквартирным домам; </w:t>
      </w:r>
    </w:p>
    <w:p w:rsidR="00E65927" w:rsidRDefault="000517EC" w:rsidP="000517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разместить на своем сайте разъясняющую </w:t>
      </w:r>
      <w:r w:rsidR="009E693E">
        <w:rPr>
          <w:rFonts w:ascii="Times New Roman" w:hAnsi="Times New Roman" w:cs="Times New Roman"/>
          <w:sz w:val="28"/>
          <w:szCs w:val="28"/>
        </w:rPr>
        <w:t>информацию, ориен</w:t>
      </w:r>
      <w:r w:rsidR="00B844B5">
        <w:rPr>
          <w:rFonts w:ascii="Times New Roman" w:hAnsi="Times New Roman" w:cs="Times New Roman"/>
          <w:sz w:val="28"/>
          <w:szCs w:val="28"/>
        </w:rPr>
        <w:t>тированную на плательщиков взносов н</w:t>
      </w:r>
      <w:r w:rsidR="009E693E">
        <w:rPr>
          <w:rFonts w:ascii="Times New Roman" w:hAnsi="Times New Roman" w:cs="Times New Roman"/>
          <w:sz w:val="28"/>
          <w:szCs w:val="28"/>
        </w:rPr>
        <w:t>а капитальный ремонт общего имущества многоквартирных домов</w:t>
      </w:r>
      <w:r w:rsidR="00F429FA">
        <w:rPr>
          <w:rFonts w:ascii="Times New Roman" w:hAnsi="Times New Roman" w:cs="Times New Roman"/>
          <w:sz w:val="28"/>
          <w:szCs w:val="28"/>
        </w:rPr>
        <w:t xml:space="preserve">, в целях обеспечения доступности такой информации для использования органами местного самоуправления в информационной работе с населением; </w:t>
      </w:r>
    </w:p>
    <w:p w:rsidR="00E65927" w:rsidRDefault="00702723" w:rsidP="00E659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23">
        <w:rPr>
          <w:rFonts w:ascii="Times New Roman" w:hAnsi="Times New Roman" w:cs="Times New Roman"/>
          <w:sz w:val="28"/>
          <w:szCs w:val="28"/>
        </w:rPr>
        <w:t>3</w:t>
      </w:r>
      <w:r w:rsidR="00E65927" w:rsidRPr="00702723">
        <w:rPr>
          <w:rFonts w:ascii="Times New Roman" w:hAnsi="Times New Roman" w:cs="Times New Roman"/>
          <w:sz w:val="28"/>
          <w:szCs w:val="28"/>
        </w:rPr>
        <w:t xml:space="preserve">) в связи с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возникновением </w:t>
      </w:r>
      <w:r w:rsidR="00E65927" w:rsidRPr="00702723">
        <w:rPr>
          <w:rFonts w:ascii="Times New Roman" w:hAnsi="Times New Roman" w:cs="Times New Roman"/>
          <w:sz w:val="28"/>
          <w:szCs w:val="28"/>
        </w:rPr>
        <w:t>вопросов, касающихся деяте</w:t>
      </w:r>
      <w:r w:rsidR="005220F2" w:rsidRPr="00702723">
        <w:rPr>
          <w:rFonts w:ascii="Times New Roman" w:hAnsi="Times New Roman" w:cs="Times New Roman"/>
          <w:sz w:val="28"/>
          <w:szCs w:val="28"/>
        </w:rPr>
        <w:t xml:space="preserve">льности регионального оператораи возникающих </w:t>
      </w:r>
      <w:r w:rsidR="00E65927" w:rsidRPr="00702723"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="009633CB" w:rsidRPr="00702723">
        <w:rPr>
          <w:rFonts w:ascii="Times New Roman" w:hAnsi="Times New Roman" w:cs="Times New Roman"/>
          <w:sz w:val="28"/>
          <w:szCs w:val="28"/>
        </w:rPr>
        <w:t>,</w:t>
      </w:r>
      <w:r w:rsidR="00AB3ED5" w:rsidRPr="00702723">
        <w:rPr>
          <w:rFonts w:ascii="Times New Roman" w:hAnsi="Times New Roman" w:cs="Times New Roman"/>
          <w:sz w:val="28"/>
          <w:szCs w:val="28"/>
        </w:rPr>
        <w:t xml:space="preserve">до </w:t>
      </w:r>
      <w:r w:rsidRPr="00702723">
        <w:rPr>
          <w:rFonts w:ascii="Times New Roman" w:hAnsi="Times New Roman" w:cs="Times New Roman"/>
          <w:sz w:val="28"/>
          <w:szCs w:val="28"/>
        </w:rPr>
        <w:t>1</w:t>
      </w:r>
      <w:r w:rsidR="00B506DF">
        <w:rPr>
          <w:rFonts w:ascii="Times New Roman" w:hAnsi="Times New Roman" w:cs="Times New Roman"/>
          <w:sz w:val="28"/>
          <w:szCs w:val="28"/>
        </w:rPr>
        <w:t>5 январ</w:t>
      </w:r>
      <w:r w:rsidRPr="00702723">
        <w:rPr>
          <w:rFonts w:ascii="Times New Roman" w:hAnsi="Times New Roman" w:cs="Times New Roman"/>
          <w:sz w:val="28"/>
          <w:szCs w:val="28"/>
        </w:rPr>
        <w:t xml:space="preserve">я </w:t>
      </w:r>
      <w:r w:rsidR="00B506DF">
        <w:rPr>
          <w:rFonts w:ascii="Times New Roman" w:hAnsi="Times New Roman" w:cs="Times New Roman"/>
          <w:sz w:val="28"/>
          <w:szCs w:val="28"/>
        </w:rPr>
        <w:t>2017</w:t>
      </w:r>
      <w:r w:rsidR="00AB3ED5" w:rsidRPr="0070272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65927" w:rsidRPr="00702723">
        <w:rPr>
          <w:rFonts w:ascii="Times New Roman" w:hAnsi="Times New Roman" w:cs="Times New Roman"/>
          <w:sz w:val="28"/>
          <w:szCs w:val="28"/>
        </w:rPr>
        <w:t>определить должностных лиц регионального оператора – «кураторов» городских округов и муниципальных районов</w:t>
      </w:r>
      <w:r w:rsidR="005220F2" w:rsidRPr="00702723">
        <w:rPr>
          <w:rFonts w:ascii="Times New Roman" w:hAnsi="Times New Roman" w:cs="Times New Roman"/>
          <w:sz w:val="28"/>
          <w:szCs w:val="28"/>
        </w:rPr>
        <w:t>, с целью создания системы оперативного консультирования должностных лиц органов местного самоуправления по вопросам деятельности регионального оператора;</w:t>
      </w:r>
    </w:p>
    <w:p w:rsidR="002B5D7F" w:rsidRPr="006444F4" w:rsidRDefault="00702723" w:rsidP="006B0C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20F2">
        <w:rPr>
          <w:rFonts w:ascii="Times New Roman" w:hAnsi="Times New Roman" w:cs="Times New Roman"/>
          <w:sz w:val="28"/>
          <w:szCs w:val="28"/>
        </w:rPr>
        <w:t xml:space="preserve">) </w:t>
      </w:r>
      <w:r w:rsidR="00B506DF">
        <w:rPr>
          <w:rFonts w:ascii="Times New Roman" w:hAnsi="Times New Roman" w:cs="Times New Roman"/>
          <w:sz w:val="28"/>
          <w:szCs w:val="28"/>
        </w:rPr>
        <w:t xml:space="preserve">до 31 января 2017 года проинформировать </w:t>
      </w:r>
      <w:r w:rsidR="00B506DF">
        <w:rPr>
          <w:rFonts w:ascii="Times New Roman" w:hAnsi="Times New Roman" w:cs="Times New Roman"/>
          <w:bCs/>
          <w:sz w:val="28"/>
          <w:szCs w:val="28"/>
        </w:rPr>
        <w:t>Ассоциацию</w:t>
      </w:r>
      <w:r w:rsidR="00B506DF" w:rsidRPr="008C1300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="00B506DF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возможности создания информационного </w:t>
      </w:r>
      <w:r w:rsidR="00B506DF" w:rsidRPr="00B844B5">
        <w:rPr>
          <w:rFonts w:ascii="Times New Roman" w:hAnsi="Times New Roman" w:cs="Times New Roman"/>
          <w:sz w:val="28"/>
          <w:szCs w:val="28"/>
        </w:rPr>
        <w:t>ресурс</w:t>
      </w:r>
      <w:r w:rsidR="00B506DF">
        <w:rPr>
          <w:rFonts w:ascii="Times New Roman" w:hAnsi="Times New Roman" w:cs="Times New Roman"/>
          <w:sz w:val="28"/>
          <w:szCs w:val="28"/>
        </w:rPr>
        <w:t xml:space="preserve">а «Личный кабинет плательщика взносов на капитальный ремонт» по аналогии с </w:t>
      </w:r>
      <w:r w:rsidR="00B506D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информационным ресурсом «Личный кабинет налогоплательщика» (статья 11.2 Налогового кодекса Российской Федерации), а также о </w:t>
      </w:r>
      <w:r w:rsidR="006444F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C97B11">
        <w:rPr>
          <w:rFonts w:ascii="Times New Roman" w:hAnsi="Times New Roman" w:cs="Times New Roman"/>
          <w:sz w:val="28"/>
          <w:szCs w:val="28"/>
        </w:rPr>
        <w:t>рассмотрения (выполнения) подпунктов 1 –</w:t>
      </w:r>
      <w:r w:rsidR="006444F4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6444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44F4">
        <w:rPr>
          <w:rFonts w:ascii="Times New Roman" w:hAnsi="Times New Roman" w:cs="Times New Roman"/>
          <w:sz w:val="28"/>
          <w:szCs w:val="28"/>
        </w:rPr>
        <w:t xml:space="preserve"> настоящих рекомендаций</w:t>
      </w:r>
      <w:r w:rsidR="00C97B11">
        <w:rPr>
          <w:rFonts w:ascii="Times New Roman" w:hAnsi="Times New Roman" w:cs="Times New Roman"/>
          <w:sz w:val="28"/>
          <w:szCs w:val="28"/>
        </w:rPr>
        <w:t>.</w:t>
      </w:r>
    </w:p>
    <w:p w:rsidR="006767A8" w:rsidRDefault="006767A8" w:rsidP="009E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292" w:rsidRDefault="00E65927" w:rsidP="006B0C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4B8A">
        <w:rPr>
          <w:rFonts w:ascii="Times New Roman" w:hAnsi="Times New Roman" w:cs="Times New Roman"/>
          <w:sz w:val="28"/>
          <w:szCs w:val="28"/>
        </w:rPr>
        <w:t>.</w:t>
      </w:r>
      <w:r w:rsidR="006B0C6A">
        <w:rPr>
          <w:rFonts w:ascii="Times New Roman" w:hAnsi="Times New Roman" w:cs="Times New Roman"/>
          <w:sz w:val="28"/>
          <w:szCs w:val="28"/>
        </w:rPr>
        <w:t xml:space="preserve">Министерству энергетики и жилищно-коммунального хозяйства Самарской области совместно с региональным оператором рассмотреть организационно-правовые возможности обеспечения ремонта аварийных балконов многоквартирных домов при проведенииработ по капитальному ремонту. </w:t>
      </w:r>
    </w:p>
    <w:p w:rsidR="00E47292" w:rsidRPr="00D34B8A" w:rsidRDefault="00E47292" w:rsidP="00E472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292" w:rsidRDefault="00E47292" w:rsidP="00E472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34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Pr="008C1300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 w:rsidR="00EC39FD">
        <w:rPr>
          <w:rFonts w:ascii="Times New Roman" w:hAnsi="Times New Roman" w:cs="Times New Roman"/>
          <w:sz w:val="28"/>
          <w:szCs w:val="28"/>
        </w:rPr>
        <w:t>:</w:t>
      </w:r>
    </w:p>
    <w:p w:rsidR="006767A8" w:rsidRDefault="00EC39FD" w:rsidP="00EC39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0C6A">
        <w:rPr>
          <w:rFonts w:ascii="Times New Roman" w:hAnsi="Times New Roman" w:cs="Times New Roman"/>
          <w:sz w:val="28"/>
          <w:szCs w:val="28"/>
        </w:rPr>
        <w:t>продолжить организацию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совещаний с участием представителей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регионального оператора</w:t>
      </w:r>
      <w:r w:rsidRPr="008C130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министерства энергетики и жилищно-коммунального хозяйства Самарской области (по согласованию), Администрации Губернатора Самарской области (по согласованию), </w:t>
      </w:r>
      <w:r w:rsidR="006B0C6A">
        <w:rPr>
          <w:rFonts w:ascii="Times New Roman" w:hAnsi="Times New Roman" w:cs="Times New Roman"/>
          <w:bCs/>
          <w:sz w:val="28"/>
          <w:szCs w:val="28"/>
        </w:rPr>
        <w:t>государственной жилищной инспекции Самарской области (по согласованию), Уполномоченного по правам человека в Самарской области (по согласованию),</w:t>
      </w:r>
      <w:r w:rsidRPr="008C1300">
        <w:rPr>
          <w:rFonts w:ascii="Times New Roman" w:hAnsi="Times New Roman" w:cs="Times New Roman"/>
          <w:bCs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представителей </w:t>
      </w:r>
      <w:r w:rsidRPr="008C1300">
        <w:rPr>
          <w:rFonts w:ascii="Times New Roman" w:hAnsi="Times New Roman" w:cs="Times New Roman"/>
          <w:bCs/>
          <w:sz w:val="28"/>
          <w:szCs w:val="28"/>
        </w:rPr>
        <w:t>администраций городских округов и муниципальных районов, представителей Ассоциации</w:t>
      </w:r>
      <w:r w:rsidRPr="008C1300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по мере необходимости,</w:t>
      </w:r>
      <w:r w:rsidR="008B356E">
        <w:rPr>
          <w:rFonts w:ascii="Times New Roman" w:hAnsi="Times New Roman" w:cs="Times New Roman"/>
          <w:sz w:val="28"/>
          <w:szCs w:val="28"/>
        </w:rPr>
        <w:t xml:space="preserve"> но не реже 1 раза в полугодие в</w:t>
      </w:r>
      <w:r>
        <w:rPr>
          <w:rFonts w:ascii="Times New Roman" w:hAnsi="Times New Roman" w:cs="Times New Roman"/>
          <w:sz w:val="28"/>
          <w:szCs w:val="28"/>
        </w:rPr>
        <w:t xml:space="preserve"> очной форме, совмещенной с видеоконференцсвязью для представителей органов местного самоуправления отдаленных муниципальных образований; </w:t>
      </w:r>
    </w:p>
    <w:p w:rsidR="006767A8" w:rsidRPr="00936793" w:rsidRDefault="00EC39FD" w:rsidP="006767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размещение информации регионального оператора</w:t>
      </w:r>
      <w:r w:rsidR="006B0C6A">
        <w:rPr>
          <w:rFonts w:ascii="Times New Roman" w:hAnsi="Times New Roman" w:cs="Times New Roman"/>
          <w:sz w:val="28"/>
          <w:szCs w:val="28"/>
        </w:rPr>
        <w:t>,</w:t>
      </w:r>
      <w:r w:rsidR="008B356E">
        <w:rPr>
          <w:rFonts w:ascii="Times New Roman" w:hAnsi="Times New Roman" w:cs="Times New Roman"/>
          <w:bCs/>
          <w:sz w:val="28"/>
          <w:szCs w:val="28"/>
        </w:rPr>
        <w:t>министерства энергетики и жилищно-коммунального хозяйства Самарской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0C6A">
        <w:rPr>
          <w:rFonts w:ascii="Times New Roman" w:hAnsi="Times New Roman" w:cs="Times New Roman"/>
          <w:bCs/>
          <w:sz w:val="28"/>
          <w:szCs w:val="28"/>
        </w:rPr>
        <w:t>государственной жилищной инспекции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адресованной органам местного самоуправления, на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сайте</w:t>
      </w:r>
      <w:r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Pr="008C1300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а также в газете «Информационный вестник». </w:t>
      </w:r>
    </w:p>
    <w:sectPr w:rsidR="006767A8" w:rsidRPr="00936793" w:rsidSect="002163CF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40" w:rsidRDefault="00A23440" w:rsidP="002163CF">
      <w:r>
        <w:separator/>
      </w:r>
    </w:p>
  </w:endnote>
  <w:endnote w:type="continuationSeparator" w:id="1">
    <w:p w:rsidR="00A23440" w:rsidRDefault="00A23440" w:rsidP="0021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40" w:rsidRDefault="00A23440" w:rsidP="002163CF">
      <w:r>
        <w:separator/>
      </w:r>
    </w:p>
  </w:footnote>
  <w:footnote w:type="continuationSeparator" w:id="1">
    <w:p w:rsidR="00A23440" w:rsidRDefault="00A23440" w:rsidP="0021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71" w:rsidRDefault="00BD2A1A" w:rsidP="00AB50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B5C7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5C71" w:rsidRDefault="007B5C7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71" w:rsidRDefault="00BD2A1A" w:rsidP="00AB50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B5C7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4B8A">
      <w:rPr>
        <w:rStyle w:val="ab"/>
        <w:noProof/>
      </w:rPr>
      <w:t>2</w:t>
    </w:r>
    <w:r>
      <w:rPr>
        <w:rStyle w:val="ab"/>
      </w:rPr>
      <w:fldChar w:fldCharType="end"/>
    </w:r>
  </w:p>
  <w:p w:rsidR="007B5C71" w:rsidRDefault="007B5C7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93"/>
    <w:rsid w:val="00013CE1"/>
    <w:rsid w:val="00033B05"/>
    <w:rsid w:val="000517EC"/>
    <w:rsid w:val="000E6ADB"/>
    <w:rsid w:val="00104755"/>
    <w:rsid w:val="001158FF"/>
    <w:rsid w:val="0017002F"/>
    <w:rsid w:val="001A75AD"/>
    <w:rsid w:val="001E5653"/>
    <w:rsid w:val="002163CF"/>
    <w:rsid w:val="00223FF4"/>
    <w:rsid w:val="002B5D7F"/>
    <w:rsid w:val="002D28C3"/>
    <w:rsid w:val="00333400"/>
    <w:rsid w:val="00365F97"/>
    <w:rsid w:val="003A3EF9"/>
    <w:rsid w:val="00473A90"/>
    <w:rsid w:val="00491BBC"/>
    <w:rsid w:val="0049554D"/>
    <w:rsid w:val="004B3858"/>
    <w:rsid w:val="005220F2"/>
    <w:rsid w:val="00566339"/>
    <w:rsid w:val="00567D69"/>
    <w:rsid w:val="005711B3"/>
    <w:rsid w:val="006175E3"/>
    <w:rsid w:val="006444F4"/>
    <w:rsid w:val="006767A8"/>
    <w:rsid w:val="00682602"/>
    <w:rsid w:val="006B0C6A"/>
    <w:rsid w:val="00702723"/>
    <w:rsid w:val="007B5C71"/>
    <w:rsid w:val="00831582"/>
    <w:rsid w:val="008B356E"/>
    <w:rsid w:val="008C1300"/>
    <w:rsid w:val="008E547D"/>
    <w:rsid w:val="00936793"/>
    <w:rsid w:val="00953CC3"/>
    <w:rsid w:val="009633CB"/>
    <w:rsid w:val="00981794"/>
    <w:rsid w:val="009C7619"/>
    <w:rsid w:val="009E693E"/>
    <w:rsid w:val="00A00018"/>
    <w:rsid w:val="00A23440"/>
    <w:rsid w:val="00A80075"/>
    <w:rsid w:val="00A950EC"/>
    <w:rsid w:val="00AB3ED5"/>
    <w:rsid w:val="00AB509C"/>
    <w:rsid w:val="00B506DF"/>
    <w:rsid w:val="00B651B1"/>
    <w:rsid w:val="00B70AAE"/>
    <w:rsid w:val="00B844B5"/>
    <w:rsid w:val="00BD2A1A"/>
    <w:rsid w:val="00C97B11"/>
    <w:rsid w:val="00D34B8A"/>
    <w:rsid w:val="00E47292"/>
    <w:rsid w:val="00E65927"/>
    <w:rsid w:val="00EC39FD"/>
    <w:rsid w:val="00F13B62"/>
    <w:rsid w:val="00F429FA"/>
    <w:rsid w:val="00F435B0"/>
    <w:rsid w:val="00F6708A"/>
    <w:rsid w:val="00F9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3E"/>
    <w:pPr>
      <w:ind w:left="720"/>
      <w:contextualSpacing/>
    </w:pPr>
  </w:style>
  <w:style w:type="character" w:styleId="a4">
    <w:name w:val="annotation reference"/>
    <w:rsid w:val="008C1300"/>
    <w:rPr>
      <w:sz w:val="18"/>
      <w:szCs w:val="18"/>
    </w:rPr>
  </w:style>
  <w:style w:type="paragraph" w:styleId="a5">
    <w:name w:val="annotation text"/>
    <w:basedOn w:val="a"/>
    <w:link w:val="a6"/>
    <w:rsid w:val="008C1300"/>
    <w:rPr>
      <w:rFonts w:ascii="Times New Roman" w:eastAsia="Times New Roman" w:hAnsi="Times New Roman" w:cs="Times New Roman"/>
    </w:rPr>
  </w:style>
  <w:style w:type="character" w:customStyle="1" w:styleId="a6">
    <w:name w:val="Текст примечания Знак"/>
    <w:basedOn w:val="a0"/>
    <w:link w:val="a5"/>
    <w:rsid w:val="008C130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130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00"/>
    <w:rPr>
      <w:rFonts w:ascii="Lucida Grande CY" w:hAnsi="Lucida Grande CY" w:cs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6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63CF"/>
  </w:style>
  <w:style w:type="character" w:styleId="ab">
    <w:name w:val="page number"/>
    <w:basedOn w:val="a0"/>
    <w:uiPriority w:val="99"/>
    <w:semiHidden/>
    <w:unhideWhenUsed/>
    <w:rsid w:val="002163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3E"/>
    <w:pPr>
      <w:ind w:left="720"/>
      <w:contextualSpacing/>
    </w:pPr>
  </w:style>
  <w:style w:type="character" w:styleId="a4">
    <w:name w:val="annotation reference"/>
    <w:rsid w:val="008C1300"/>
    <w:rPr>
      <w:sz w:val="18"/>
      <w:szCs w:val="18"/>
    </w:rPr>
  </w:style>
  <w:style w:type="paragraph" w:styleId="a5">
    <w:name w:val="annotation text"/>
    <w:basedOn w:val="a"/>
    <w:link w:val="a6"/>
    <w:rsid w:val="008C1300"/>
    <w:rPr>
      <w:rFonts w:ascii="Times New Roman" w:eastAsia="Times New Roman" w:hAnsi="Times New Roman" w:cs="Times New Roman"/>
    </w:rPr>
  </w:style>
  <w:style w:type="character" w:customStyle="1" w:styleId="a6">
    <w:name w:val="Текст комментария Знак"/>
    <w:basedOn w:val="a0"/>
    <w:link w:val="a5"/>
    <w:rsid w:val="008C130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130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1300"/>
    <w:rPr>
      <w:rFonts w:ascii="Lucida Grande CY" w:hAnsi="Lucida Grande CY" w:cs="Lucida Grande CY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63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63CF"/>
  </w:style>
  <w:style w:type="character" w:styleId="ab">
    <w:name w:val="page number"/>
    <w:basedOn w:val="a0"/>
    <w:uiPriority w:val="99"/>
    <w:semiHidden/>
    <w:unhideWhenUsed/>
    <w:rsid w:val="00216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EC98E-BFC1-DE46-9821-AFACECD2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Славецкий Д. В.</dc:creator>
  <cp:keywords/>
  <dc:description/>
  <cp:lastModifiedBy>Кужанбаева Анна Геннадьевна</cp:lastModifiedBy>
  <cp:revision>14</cp:revision>
  <cp:lastPrinted>2016-11-23T06:47:00Z</cp:lastPrinted>
  <dcterms:created xsi:type="dcterms:W3CDTF">2016-11-23T06:18:00Z</dcterms:created>
  <dcterms:modified xsi:type="dcterms:W3CDTF">2016-11-23T11:27:00Z</dcterms:modified>
</cp:coreProperties>
</file>